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72B64" w:rsidRPr="00E72B64" w:rsidRDefault="001F28E6" w:rsidP="001F28E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E72B64">
        <w:rPr>
          <w:rFonts w:ascii="Times New Roman" w:hAnsi="Times New Roman" w:cs="Times New Roman"/>
          <w:b/>
        </w:rPr>
        <w:t>ЗАЯВЛЕНИЕ</w:t>
      </w:r>
    </w:p>
    <w:p w:rsidR="001F28E6" w:rsidRPr="00E72B64" w:rsidRDefault="001F28E6" w:rsidP="001F28E6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E72B64">
        <w:rPr>
          <w:rFonts w:ascii="Times New Roman" w:hAnsi="Times New Roman" w:cs="Times New Roman"/>
          <w:b/>
        </w:rPr>
        <w:t>О РАССМОТРЕНИИ</w:t>
      </w:r>
      <w:r w:rsidR="00E72B64" w:rsidRPr="00E72B64">
        <w:rPr>
          <w:rFonts w:ascii="Times New Roman" w:hAnsi="Times New Roman" w:cs="Times New Roman"/>
          <w:b/>
        </w:rPr>
        <w:t xml:space="preserve"> </w:t>
      </w:r>
      <w:r w:rsidRPr="00E72B64">
        <w:rPr>
          <w:rFonts w:ascii="Times New Roman" w:hAnsi="Times New Roman" w:cs="Times New Roman"/>
          <w:b/>
        </w:rPr>
        <w:t>ИНВЕСТИЦИОННОГО ПРОЕКТА,</w:t>
      </w:r>
      <w:r w:rsidR="00E72B64" w:rsidRPr="00E72B64">
        <w:rPr>
          <w:rFonts w:ascii="Times New Roman" w:hAnsi="Times New Roman" w:cs="Times New Roman"/>
          <w:b/>
        </w:rPr>
        <w:t xml:space="preserve"> </w:t>
      </w:r>
      <w:r w:rsidRPr="00E72B64">
        <w:rPr>
          <w:rFonts w:ascii="Times New Roman" w:hAnsi="Times New Roman" w:cs="Times New Roman"/>
          <w:b/>
        </w:rPr>
        <w:t>ПРЕТЕНДУЮЩЕГО НА ПРИЗНАНИЕ</w:t>
      </w:r>
      <w:r w:rsidR="00E72B64" w:rsidRPr="00E72B64">
        <w:rPr>
          <w:rFonts w:ascii="Times New Roman" w:hAnsi="Times New Roman" w:cs="Times New Roman"/>
          <w:b/>
        </w:rPr>
        <w:t xml:space="preserve"> </w:t>
      </w:r>
      <w:r w:rsidRPr="00E72B64">
        <w:rPr>
          <w:rFonts w:ascii="Times New Roman" w:hAnsi="Times New Roman" w:cs="Times New Roman"/>
          <w:b/>
        </w:rPr>
        <w:t>МАСШТАБНЫМ ИНВЕСТИЦИОННЫМ</w:t>
      </w:r>
      <w:r w:rsidR="00E72B64" w:rsidRPr="00E72B64">
        <w:rPr>
          <w:rFonts w:ascii="Times New Roman" w:hAnsi="Times New Roman" w:cs="Times New Roman"/>
          <w:b/>
        </w:rPr>
        <w:t xml:space="preserve"> </w:t>
      </w:r>
      <w:r w:rsidRPr="00E72B64">
        <w:rPr>
          <w:rFonts w:ascii="Times New Roman" w:hAnsi="Times New Roman" w:cs="Times New Roman"/>
          <w:b/>
        </w:rPr>
        <w:t>ПРОЕКТОМ</w:t>
      </w:r>
    </w:p>
    <w:p w:rsidR="001F28E6" w:rsidRPr="00E72B64" w:rsidRDefault="001F28E6" w:rsidP="001F28E6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tbl>
      <w:tblPr>
        <w:tblStyle w:val="a7"/>
        <w:tblW w:w="9606" w:type="dxa"/>
        <w:tblLook w:val="04A0" w:firstRow="1" w:lastRow="0" w:firstColumn="1" w:lastColumn="0" w:noHBand="0" w:noVBand="1"/>
      </w:tblPr>
      <w:tblGrid>
        <w:gridCol w:w="704"/>
        <w:gridCol w:w="2948"/>
        <w:gridCol w:w="5954"/>
      </w:tblGrid>
      <w:tr w:rsidR="001F28E6" w:rsidRPr="00E72B64" w:rsidTr="00E72B64">
        <w:trPr>
          <w:tblHeader/>
        </w:trPr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№ п/п</w:t>
            </w:r>
          </w:p>
        </w:tc>
        <w:tc>
          <w:tcPr>
            <w:tcW w:w="8902" w:type="dxa"/>
            <w:gridSpan w:val="2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F28E6" w:rsidRPr="00E72B64" w:rsidTr="00E72B64">
        <w:trPr>
          <w:tblHeader/>
        </w:trPr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948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95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spacing w:before="60" w:after="60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Полное наименование инвестиционного проекта</w:t>
            </w:r>
          </w:p>
        </w:tc>
        <w:tc>
          <w:tcPr>
            <w:tcW w:w="5954" w:type="dxa"/>
          </w:tcPr>
          <w:p w:rsidR="001F28E6" w:rsidRPr="00E72B64" w:rsidRDefault="00965526" w:rsidP="00E72B64">
            <w:pPr>
              <w:spacing w:before="60" w:after="60"/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«Гриль-парк на сопке Мишенная </w:t>
            </w:r>
            <w:proofErr w:type="gramStart"/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в гор</w:t>
            </w:r>
            <w:proofErr w:type="gramEnd"/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. Петропавловск-Камчатский»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 xml:space="preserve">Вид экономической деятельности в соответствии с Общероссийским классификатором видов экономической деятельности, утвержденным Постановлением Госстандарта России от 06.11.2001 </w:t>
            </w:r>
            <w:r w:rsidRPr="00E72B64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NM</w:t>
            </w: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 xml:space="preserve"> 454-ст «О принятии и введении в действие ОКВЭД»</w:t>
            </w:r>
          </w:p>
        </w:tc>
        <w:tc>
          <w:tcPr>
            <w:tcW w:w="5954" w:type="dxa"/>
          </w:tcPr>
          <w:p w:rsidR="001F28E6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Основной вид экономической деятельности: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(49.31.25) Перевозка пассажиров фуникулерами, подвесными канатными дорогами и подъемниками, являющимися частью городской или пригородной транспортной системы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Дополнительные виды экономической деятельности: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(33.17) Ремонт и техническое обслуживание прочих транспортных средств и оборудования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(55.10) Деятельность гостиниц и прочих мест для временного проживания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(55.20) Деятельность по предоставлению мест для краткосрочного проживания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(56.10.1) Деятельность ресторанов и кафе с полным ресторанным обслуживанием, кафетериев, ресторанов быстрого питания и самообслуживания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(56.10.21) Деятельность предприятий общественного питания с обслуживанием на вынос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(56.10.23) Деятельность вагончиков, палаток по приготовлению и продаже мороженого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(68.20.2) Аренда и управление собственным или арендованным нежилым недвижимым имуществом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(79.90) Услуги по бронированию прочие и сопутствующая деятельность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(79.90.1) Деятельность по предоставлению туристических информационных услуг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(79.90.3) Деятельность по предоставлению туристических услуг, связанных с бронированием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(93.29.1) Деятельность парков отдыха и пляжей</w:t>
            </w:r>
          </w:p>
          <w:p w:rsidR="001151F2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(93.29.9) Деятельность зрелищно-развлекательная прочая, не включенная в другие группировки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Цель инвестиционного проекта</w:t>
            </w:r>
          </w:p>
        </w:tc>
        <w:tc>
          <w:tcPr>
            <w:tcW w:w="5954" w:type="dxa"/>
          </w:tcPr>
          <w:p w:rsidR="001F28E6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парковой зоны для организации досуга жителей Камчатского полуострова и приезжих туристов, в </w:t>
            </w:r>
            <w:proofErr w:type="spellStart"/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.:</w:t>
            </w:r>
          </w:p>
          <w:p w:rsidR="001151F2" w:rsidRPr="00E72B64" w:rsidRDefault="00897DD3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- размещение гриль-парка;</w:t>
            </w:r>
          </w:p>
          <w:p w:rsidR="00897DD3" w:rsidRPr="00E72B64" w:rsidRDefault="00897DD3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- размещение веревочного парка;</w:t>
            </w:r>
          </w:p>
          <w:p w:rsidR="00897DD3" w:rsidRPr="00E72B64" w:rsidRDefault="00897DD3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- размещение горных </w:t>
            </w:r>
            <w:proofErr w:type="spellStart"/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качель</w:t>
            </w:r>
            <w:proofErr w:type="spellEnd"/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Место реализации инвестиционного проекта – муниципальное образование в Камчатском крае</w:t>
            </w:r>
          </w:p>
        </w:tc>
        <w:tc>
          <w:tcPr>
            <w:tcW w:w="5954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Г. Петропавловск-Камчатский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Полное наименование юридического лица – инвестора инвестиционного проекта (контактные данные, адрес регистрации, электронная почта)</w:t>
            </w:r>
          </w:p>
        </w:tc>
        <w:tc>
          <w:tcPr>
            <w:tcW w:w="5954" w:type="dxa"/>
          </w:tcPr>
          <w:p w:rsidR="001F28E6" w:rsidRPr="00E72B64" w:rsidRDefault="00965526" w:rsidP="001F28E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Общество с ограниченной ответственностью «Радуга-дуга»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6.</w:t>
            </w:r>
          </w:p>
        </w:tc>
        <w:tc>
          <w:tcPr>
            <w:tcW w:w="8902" w:type="dxa"/>
            <w:gridSpan w:val="2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Информация о текущем статусе инвестора инвестиционного проекта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6.1.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Существующее юридическое лицо (срок деятельности, лет)</w:t>
            </w:r>
          </w:p>
        </w:tc>
        <w:tc>
          <w:tcPr>
            <w:tcW w:w="5954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</w:p>
        </w:tc>
      </w:tr>
      <w:tr w:rsidR="001F28E6" w:rsidRPr="00E72B64" w:rsidTr="00E72B64">
        <w:trPr>
          <w:trHeight w:val="1156"/>
        </w:trPr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6.2.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Вновь созданное для целей реализации инвестиционного проекта юридическое лицо (срок деятельности, лет)</w:t>
            </w:r>
          </w:p>
        </w:tc>
        <w:tc>
          <w:tcPr>
            <w:tcW w:w="5954" w:type="dxa"/>
          </w:tcPr>
          <w:p w:rsidR="001F28E6" w:rsidRPr="00E72B64" w:rsidRDefault="001151F2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Зарегистрировано 31.10.2019г. (2 года 11 мес.)</w:t>
            </w:r>
          </w:p>
          <w:p w:rsidR="00954FD7" w:rsidRPr="00E72B64" w:rsidRDefault="00954FD7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4FD7" w:rsidRPr="00E72B64" w:rsidRDefault="00954FD7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25.02.2020г. получен статус Резидента СПВ Владивосток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8902" w:type="dxa"/>
            <w:gridSpan w:val="2"/>
          </w:tcPr>
          <w:p w:rsidR="001F28E6" w:rsidRPr="00E72B64" w:rsidRDefault="001F28E6" w:rsidP="00E72B64">
            <w:pPr>
              <w:spacing w:before="60" w:after="60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Результаты финансово-хозяйственной деятельности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 xml:space="preserve">7.1. 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Объем выполненных работ, услуг (млн. руб.)</w:t>
            </w:r>
          </w:p>
        </w:tc>
        <w:tc>
          <w:tcPr>
            <w:tcW w:w="5954" w:type="dxa"/>
          </w:tcPr>
          <w:p w:rsidR="001F28E6" w:rsidRPr="00E72B64" w:rsidRDefault="00675F7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12</w:t>
            </w:r>
            <w:proofErr w:type="gramStart"/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72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proofErr w:type="gramEnd"/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млн. руб.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7.2.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Индекс физического объема производства (процентов к предыдущему году)</w:t>
            </w:r>
          </w:p>
        </w:tc>
        <w:tc>
          <w:tcPr>
            <w:tcW w:w="5954" w:type="dxa"/>
          </w:tcPr>
          <w:p w:rsidR="001F28E6" w:rsidRPr="00E72B64" w:rsidRDefault="00954FD7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100% 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7.3.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Среднесписочная численность работающих за год (человек)</w:t>
            </w:r>
          </w:p>
        </w:tc>
        <w:tc>
          <w:tcPr>
            <w:tcW w:w="5954" w:type="dxa"/>
          </w:tcPr>
          <w:p w:rsidR="001F28E6" w:rsidRPr="00E72B64" w:rsidRDefault="008B4898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За 2021г. – 1 человек</w:t>
            </w:r>
          </w:p>
          <w:p w:rsidR="008B4898" w:rsidRPr="00E72B64" w:rsidRDefault="008B4898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Плановое количество при </w:t>
            </w:r>
            <w:r w:rsidR="00090ABB" w:rsidRPr="00E72B64">
              <w:rPr>
                <w:rFonts w:ascii="Times New Roman" w:hAnsi="Times New Roman" w:cs="Times New Roman"/>
                <w:sz w:val="24"/>
                <w:szCs w:val="24"/>
              </w:rPr>
              <w:t>выходе на проектную мощность – 21</w:t>
            </w:r>
            <w:r w:rsidR="00954FD7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человек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8902" w:type="dxa"/>
            <w:gridSpan w:val="2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Объем инвестиций по инвестиционному проекту в базовых ценах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8.1.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Всего, в том числе: (млн. рублей)</w:t>
            </w:r>
          </w:p>
        </w:tc>
        <w:tc>
          <w:tcPr>
            <w:tcW w:w="5954" w:type="dxa"/>
          </w:tcPr>
          <w:p w:rsidR="001F28E6" w:rsidRPr="00E72B64" w:rsidRDefault="00090ABB" w:rsidP="00090AB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  <w:r w:rsidR="00675F7B" w:rsidRPr="00E72B6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75F7B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>млн. руб.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</w:tc>
        <w:tc>
          <w:tcPr>
            <w:tcW w:w="8902" w:type="dxa"/>
            <w:gridSpan w:val="2"/>
          </w:tcPr>
          <w:p w:rsidR="001F28E6" w:rsidRPr="00E72B64" w:rsidRDefault="001F28E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Источники инвестиций по инвестиционному проекту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9.1.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Объем заемных средств, всего (млн. рублей)</w:t>
            </w:r>
          </w:p>
        </w:tc>
        <w:tc>
          <w:tcPr>
            <w:tcW w:w="5954" w:type="dxa"/>
          </w:tcPr>
          <w:p w:rsidR="001F28E6" w:rsidRPr="00E72B64" w:rsidRDefault="00675F7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151F2" w:rsidRPr="00E72B6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1151F2" w:rsidRPr="00E72B64">
              <w:rPr>
                <w:rFonts w:ascii="Times New Roman" w:hAnsi="Times New Roman" w:cs="Times New Roman"/>
                <w:sz w:val="24"/>
                <w:szCs w:val="24"/>
              </w:rPr>
              <w:t>0 (</w:t>
            </w:r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>Фонд поддержки предпринимательства Камчатского края)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1F28E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9.2.</w:t>
            </w:r>
          </w:p>
        </w:tc>
        <w:tc>
          <w:tcPr>
            <w:tcW w:w="2948" w:type="dxa"/>
          </w:tcPr>
          <w:p w:rsidR="001F28E6" w:rsidRPr="00E72B64" w:rsidRDefault="001F28E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Доля заемных средств в общем объеме инвестиций по инвестиционному проекту (процентов)</w:t>
            </w:r>
          </w:p>
        </w:tc>
        <w:tc>
          <w:tcPr>
            <w:tcW w:w="5954" w:type="dxa"/>
          </w:tcPr>
          <w:p w:rsidR="001F28E6" w:rsidRPr="00E72B64" w:rsidRDefault="00090AB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7,5</w:t>
            </w:r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9.3.</w:t>
            </w:r>
          </w:p>
        </w:tc>
        <w:tc>
          <w:tcPr>
            <w:tcW w:w="2948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Объем собственных средств инициатора инвестиционного проекта (мл</w:t>
            </w:r>
            <w:r w:rsidR="008B4898" w:rsidRPr="00E72B64">
              <w:rPr>
                <w:rFonts w:ascii="Times New Roman" w:hAnsi="Times New Roman" w:cs="Times New Roman"/>
                <w:sz w:val="20"/>
                <w:szCs w:val="20"/>
              </w:rPr>
              <w:t>н</w:t>
            </w: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. рублей)</w:t>
            </w:r>
          </w:p>
        </w:tc>
        <w:tc>
          <w:tcPr>
            <w:tcW w:w="5954" w:type="dxa"/>
          </w:tcPr>
          <w:p w:rsidR="001F28E6" w:rsidRPr="00E72B64" w:rsidRDefault="00090AB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67,6</w:t>
            </w:r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млн. руб., в </w:t>
            </w:r>
            <w:proofErr w:type="spellStart"/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>т.ч</w:t>
            </w:r>
            <w:proofErr w:type="spellEnd"/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>. 3,03 млн. руб. – субсидия из бюджета Камчатского края для развития инфраструктуры туризма на территории Камчатского края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9.4.</w:t>
            </w:r>
          </w:p>
        </w:tc>
        <w:tc>
          <w:tcPr>
            <w:tcW w:w="2948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Доля собственных средств инвестора инвестиционного проекта в общем объеме инвестиций по инвестиционному проекту (процентов)</w:t>
            </w:r>
          </w:p>
        </w:tc>
        <w:tc>
          <w:tcPr>
            <w:tcW w:w="5954" w:type="dxa"/>
          </w:tcPr>
          <w:p w:rsidR="001F28E6" w:rsidRPr="00E72B64" w:rsidRDefault="00675F7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090ABB" w:rsidRPr="00E72B64">
              <w:rPr>
                <w:rFonts w:ascii="Times New Roman" w:hAnsi="Times New Roman" w:cs="Times New Roman"/>
                <w:sz w:val="24"/>
                <w:szCs w:val="24"/>
              </w:rPr>
              <w:t>2,5</w:t>
            </w:r>
            <w:r w:rsidR="008B4898" w:rsidRPr="00E72B64">
              <w:rPr>
                <w:rFonts w:ascii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965526" w:rsidRPr="00E72B64" w:rsidTr="00E72B64">
        <w:tc>
          <w:tcPr>
            <w:tcW w:w="704" w:type="dxa"/>
          </w:tcPr>
          <w:p w:rsidR="00965526" w:rsidRPr="00E72B64" w:rsidRDefault="0096552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8902" w:type="dxa"/>
            <w:gridSpan w:val="2"/>
          </w:tcPr>
          <w:p w:rsidR="00965526" w:rsidRPr="00E72B64" w:rsidRDefault="0096552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Срок реализации инвестиционного проекта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10.1.</w:t>
            </w:r>
          </w:p>
        </w:tc>
        <w:tc>
          <w:tcPr>
            <w:tcW w:w="2948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Начало реализации инвестиционного проекта (год)</w:t>
            </w:r>
          </w:p>
        </w:tc>
        <w:tc>
          <w:tcPr>
            <w:tcW w:w="5954" w:type="dxa"/>
          </w:tcPr>
          <w:p w:rsidR="001F28E6" w:rsidRPr="00E72B64" w:rsidRDefault="00954FD7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2019 год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10.2.</w:t>
            </w:r>
          </w:p>
        </w:tc>
        <w:tc>
          <w:tcPr>
            <w:tcW w:w="2948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Планируемый год ввода в эксплуатацию объекта (</w:t>
            </w:r>
            <w:proofErr w:type="spellStart"/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ов</w:t>
            </w:r>
            <w:proofErr w:type="spellEnd"/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) инвестиционного проекта</w:t>
            </w:r>
          </w:p>
        </w:tc>
        <w:tc>
          <w:tcPr>
            <w:tcW w:w="5954" w:type="dxa"/>
          </w:tcPr>
          <w:p w:rsidR="001F28E6" w:rsidRPr="00E72B64" w:rsidRDefault="00954FD7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202</w:t>
            </w:r>
            <w:r w:rsidR="00090ABB" w:rsidRPr="00E72B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10.3.</w:t>
            </w:r>
          </w:p>
        </w:tc>
        <w:tc>
          <w:tcPr>
            <w:tcW w:w="2948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Планируемый год выхода на проектную мощность</w:t>
            </w:r>
          </w:p>
        </w:tc>
        <w:tc>
          <w:tcPr>
            <w:tcW w:w="5954" w:type="dxa"/>
          </w:tcPr>
          <w:p w:rsidR="001F28E6" w:rsidRPr="00E72B64" w:rsidRDefault="00090AB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  <w:r w:rsidR="00954FD7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год</w:t>
            </w:r>
          </w:p>
        </w:tc>
      </w:tr>
      <w:tr w:rsidR="001F28E6" w:rsidRPr="00E72B64" w:rsidTr="00E72B64">
        <w:tc>
          <w:tcPr>
            <w:tcW w:w="704" w:type="dxa"/>
          </w:tcPr>
          <w:p w:rsidR="001F28E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10.4.</w:t>
            </w:r>
          </w:p>
        </w:tc>
        <w:tc>
          <w:tcPr>
            <w:tcW w:w="2948" w:type="dxa"/>
          </w:tcPr>
          <w:p w:rsidR="001F28E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Период реализации инвестиционного проекта (число лет с начала реализации инвестиционного проекта до ввода в эксплуатацию)</w:t>
            </w:r>
          </w:p>
        </w:tc>
        <w:tc>
          <w:tcPr>
            <w:tcW w:w="5954" w:type="dxa"/>
          </w:tcPr>
          <w:p w:rsidR="001F28E6" w:rsidRPr="00E72B64" w:rsidRDefault="00090AB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54FD7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года</w:t>
            </w:r>
          </w:p>
        </w:tc>
      </w:tr>
      <w:tr w:rsidR="00965526" w:rsidRPr="00E72B64" w:rsidTr="00E72B64">
        <w:tc>
          <w:tcPr>
            <w:tcW w:w="704" w:type="dxa"/>
          </w:tcPr>
          <w:p w:rsidR="00965526" w:rsidRPr="00E72B64" w:rsidRDefault="0096552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11.</w:t>
            </w:r>
          </w:p>
        </w:tc>
        <w:tc>
          <w:tcPr>
            <w:tcW w:w="8902" w:type="dxa"/>
            <w:gridSpan w:val="2"/>
          </w:tcPr>
          <w:p w:rsidR="00965526" w:rsidRPr="00E72B64" w:rsidRDefault="00965526" w:rsidP="00E72B64">
            <w:pPr>
              <w:spacing w:before="60" w:after="6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Срок окупаемости инвестиционного проекта</w:t>
            </w:r>
          </w:p>
        </w:tc>
      </w:tr>
      <w:tr w:rsidR="00965526" w:rsidRPr="00E72B64" w:rsidTr="00E72B64">
        <w:trPr>
          <w:trHeight w:val="667"/>
        </w:trPr>
        <w:tc>
          <w:tcPr>
            <w:tcW w:w="704" w:type="dxa"/>
          </w:tcPr>
          <w:p w:rsidR="0096552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11.1.</w:t>
            </w:r>
          </w:p>
        </w:tc>
        <w:tc>
          <w:tcPr>
            <w:tcW w:w="2948" w:type="dxa"/>
          </w:tcPr>
          <w:p w:rsidR="0096552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Планируемый год окупаемости инвестиционного проекта</w:t>
            </w:r>
          </w:p>
        </w:tc>
        <w:tc>
          <w:tcPr>
            <w:tcW w:w="5954" w:type="dxa"/>
          </w:tcPr>
          <w:p w:rsidR="00965526" w:rsidRPr="00E72B64" w:rsidRDefault="00954FD7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</w:tr>
      <w:tr w:rsidR="00965526" w:rsidRPr="00E72B64" w:rsidTr="00E72B64">
        <w:tc>
          <w:tcPr>
            <w:tcW w:w="704" w:type="dxa"/>
          </w:tcPr>
          <w:p w:rsidR="0096552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11.2.</w:t>
            </w:r>
          </w:p>
        </w:tc>
        <w:tc>
          <w:tcPr>
            <w:tcW w:w="2948" w:type="dxa"/>
          </w:tcPr>
          <w:p w:rsidR="0096552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Период окупаемости инвестиционного проекта (число лет с начала реализации инвестиционного проекта до ввода в эксплуатацию)</w:t>
            </w:r>
          </w:p>
        </w:tc>
        <w:tc>
          <w:tcPr>
            <w:tcW w:w="5954" w:type="dxa"/>
          </w:tcPr>
          <w:p w:rsidR="00965526" w:rsidRPr="00E72B64" w:rsidRDefault="00090AB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7,2 </w:t>
            </w:r>
            <w:r w:rsidR="00954FD7" w:rsidRPr="00E72B64">
              <w:rPr>
                <w:rFonts w:ascii="Times New Roman" w:hAnsi="Times New Roman" w:cs="Times New Roman"/>
                <w:sz w:val="24"/>
                <w:szCs w:val="24"/>
              </w:rPr>
              <w:t>лет</w:t>
            </w:r>
            <w:r w:rsidR="00675F7B" w:rsidRPr="00E72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</w:t>
            </w:r>
            <w:r w:rsidR="00675F7B" w:rsidRPr="00E72B64">
              <w:rPr>
                <w:rFonts w:ascii="Times New Roman" w:hAnsi="Times New Roman" w:cs="Times New Roman"/>
                <w:sz w:val="24"/>
                <w:szCs w:val="24"/>
              </w:rPr>
              <w:t>простой)</w:t>
            </w:r>
          </w:p>
          <w:p w:rsidR="00675F7B" w:rsidRPr="00E72B64" w:rsidRDefault="00090ABB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9,6</w:t>
            </w:r>
            <w:r w:rsidR="00675F7B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лет (дисконтированный)</w:t>
            </w:r>
          </w:p>
        </w:tc>
      </w:tr>
      <w:tr w:rsidR="00965526" w:rsidRPr="00E72B64" w:rsidTr="00E72B64">
        <w:tc>
          <w:tcPr>
            <w:tcW w:w="704" w:type="dxa"/>
          </w:tcPr>
          <w:p w:rsidR="00965526" w:rsidRPr="00E72B64" w:rsidRDefault="00965526" w:rsidP="001F28E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2948" w:type="dxa"/>
          </w:tcPr>
          <w:p w:rsidR="0096552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Характеристика земельного участка (кадастровый номер земельного участка / сведения о предполагаемом местоположении площади, иные сведения).</w:t>
            </w:r>
          </w:p>
          <w:p w:rsidR="00965526" w:rsidRPr="00E72B64" w:rsidRDefault="00965526" w:rsidP="00E72B6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72B64">
              <w:rPr>
                <w:rFonts w:ascii="Times New Roman" w:hAnsi="Times New Roman" w:cs="Times New Roman"/>
                <w:sz w:val="20"/>
                <w:szCs w:val="20"/>
              </w:rPr>
              <w:t>Адресные ориентиры земельного участка, на котором предполагается реализация инвестиционного проекта</w:t>
            </w:r>
          </w:p>
        </w:tc>
        <w:tc>
          <w:tcPr>
            <w:tcW w:w="5954" w:type="dxa"/>
          </w:tcPr>
          <w:p w:rsidR="00965526" w:rsidRPr="00E72B64" w:rsidRDefault="00954FD7" w:rsidP="00E72B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Для реализации проекта арендуются следующие земельные участки:</w:t>
            </w:r>
          </w:p>
          <w:p w:rsidR="00954FD7" w:rsidRPr="00E72B64" w:rsidRDefault="00954FD7" w:rsidP="00E72B64">
            <w:pPr>
              <w:pStyle w:val="af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Земельный участок площадью 3001 кв.м., кадастровый номер: 41:01:0010117:11357, Камчатский край, г. Петропавловск-Камчатский, ул. Ватутина (Арендодатель – Небесная Я.В., Договор аренды 1-ЗУ/2020).</w:t>
            </w:r>
          </w:p>
          <w:p w:rsidR="00877478" w:rsidRPr="00E72B64" w:rsidRDefault="00954FD7" w:rsidP="00E72B64">
            <w:pPr>
              <w:pStyle w:val="af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sz w:val="24"/>
                <w:szCs w:val="24"/>
              </w:rPr>
              <w:t>Земельный участок площадью 0,8798 га, кадастровый 41:01:0010117:12000, Камчатский край, Петропавловск-Камчатский городской округ, г. Петропавловск-Камчатский, ул. Автомобилистов (Арендодатель</w:t>
            </w:r>
            <w:r w:rsidR="00897DD3" w:rsidRPr="00E72B64">
              <w:rPr>
                <w:rFonts w:ascii="Times New Roman" w:hAnsi="Times New Roman" w:cs="Times New Roman"/>
                <w:sz w:val="24"/>
                <w:szCs w:val="24"/>
              </w:rPr>
              <w:t xml:space="preserve"> – Администрация ПКГО в лице Управления имущественных и земельных отношений администрации ПКГО, Договор аренды земельного участка №99/21 от 03.08.2021г., срок аренды – до 01.01.2030г.)</w:t>
            </w:r>
          </w:p>
          <w:p w:rsidR="00877478" w:rsidRPr="00E72B64" w:rsidRDefault="00877478" w:rsidP="00E72B64">
            <w:pPr>
              <w:pStyle w:val="af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b/>
                <w:sz w:val="24"/>
                <w:szCs w:val="24"/>
              </w:rPr>
              <w:t>Также для реализации проекта необходимо выделение земельного участка в кадастровом квартале 41:01:0010117 площадью не менее 25 774 кв.м. в соответствии со Схемой границ земельного участка, представленной в Приложении к настоящему Заявлению.</w:t>
            </w:r>
          </w:p>
          <w:p w:rsidR="00877478" w:rsidRPr="00E72B64" w:rsidRDefault="00877478" w:rsidP="00E72B6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2B64">
              <w:rPr>
                <w:rFonts w:ascii="Times New Roman" w:hAnsi="Times New Roman" w:cs="Times New Roman"/>
                <w:b/>
                <w:sz w:val="24"/>
                <w:szCs w:val="24"/>
              </w:rPr>
              <w:t>Расположение проекта именно на всех 3-х заявленных участках позволит создать необходимую атмосферу парка и обеспечить посетителей качественный и комфортным комплексом услуг.</w:t>
            </w:r>
          </w:p>
        </w:tc>
      </w:tr>
    </w:tbl>
    <w:p w:rsidR="001F28E6" w:rsidRPr="00E72B64" w:rsidRDefault="001F28E6" w:rsidP="001F28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5841D0" w:rsidRDefault="005841D0" w:rsidP="00E72B64">
      <w:pPr>
        <w:pStyle w:val="Style5"/>
        <w:widowControl/>
        <w:spacing w:line="360" w:lineRule="exact"/>
        <w:ind w:firstLine="567"/>
        <w:rPr>
          <w:rStyle w:val="FontStyle12"/>
          <w:sz w:val="24"/>
          <w:szCs w:val="24"/>
        </w:rPr>
      </w:pPr>
      <w:bookmarkStart w:id="0" w:name="_GoBack"/>
      <w:bookmarkEnd w:id="0"/>
    </w:p>
    <w:p w:rsidR="005841D0" w:rsidRDefault="005841D0" w:rsidP="00E72B64">
      <w:pPr>
        <w:pStyle w:val="Style5"/>
        <w:widowControl/>
        <w:spacing w:line="360" w:lineRule="exact"/>
        <w:ind w:firstLine="567"/>
        <w:rPr>
          <w:rStyle w:val="FontStyle12"/>
          <w:sz w:val="24"/>
          <w:szCs w:val="24"/>
        </w:rPr>
      </w:pPr>
    </w:p>
    <w:p w:rsidR="00E72B64" w:rsidRPr="005841D0" w:rsidRDefault="00E72B64" w:rsidP="00E72B64">
      <w:pPr>
        <w:pStyle w:val="Style5"/>
        <w:widowControl/>
        <w:spacing w:line="360" w:lineRule="exact"/>
        <w:ind w:firstLine="567"/>
        <w:rPr>
          <w:rStyle w:val="FontStyle12"/>
          <w:sz w:val="24"/>
          <w:szCs w:val="24"/>
        </w:rPr>
      </w:pPr>
      <w:r w:rsidRPr="005841D0">
        <w:rPr>
          <w:rStyle w:val="FontStyle12"/>
          <w:sz w:val="24"/>
          <w:szCs w:val="24"/>
        </w:rPr>
        <w:t>Генеральный директор</w:t>
      </w:r>
    </w:p>
    <w:p w:rsidR="00E72B64" w:rsidRPr="005841D0" w:rsidRDefault="00E72B64" w:rsidP="00E72B64">
      <w:pPr>
        <w:pStyle w:val="Style5"/>
        <w:widowControl/>
        <w:spacing w:line="360" w:lineRule="exact"/>
        <w:ind w:firstLine="567"/>
        <w:rPr>
          <w:rStyle w:val="FontStyle12"/>
          <w:sz w:val="24"/>
          <w:szCs w:val="24"/>
        </w:rPr>
      </w:pPr>
      <w:r w:rsidRPr="005841D0">
        <w:rPr>
          <w:rStyle w:val="FontStyle12"/>
          <w:sz w:val="24"/>
          <w:szCs w:val="24"/>
        </w:rPr>
        <w:t>ООО «Радуга-</w:t>
      </w:r>
      <w:proofErr w:type="gramStart"/>
      <w:r w:rsidRPr="005841D0">
        <w:rPr>
          <w:rStyle w:val="FontStyle12"/>
          <w:sz w:val="24"/>
          <w:szCs w:val="24"/>
        </w:rPr>
        <w:t xml:space="preserve">Дуга»   </w:t>
      </w:r>
      <w:proofErr w:type="gramEnd"/>
      <w:r w:rsidRPr="005841D0">
        <w:rPr>
          <w:rStyle w:val="FontStyle12"/>
          <w:sz w:val="24"/>
          <w:szCs w:val="24"/>
        </w:rPr>
        <w:t xml:space="preserve">                             </w:t>
      </w:r>
      <w:r w:rsidRPr="005841D0">
        <w:rPr>
          <w:rStyle w:val="FontStyle12"/>
          <w:sz w:val="24"/>
          <w:szCs w:val="24"/>
        </w:rPr>
        <w:tab/>
      </w:r>
      <w:r w:rsidRPr="005841D0">
        <w:rPr>
          <w:rStyle w:val="FontStyle12"/>
          <w:sz w:val="24"/>
          <w:szCs w:val="24"/>
        </w:rPr>
        <w:tab/>
      </w:r>
      <w:r w:rsidRPr="005841D0">
        <w:rPr>
          <w:rStyle w:val="FontStyle12"/>
          <w:sz w:val="24"/>
          <w:szCs w:val="24"/>
        </w:rPr>
        <w:tab/>
        <w:t xml:space="preserve">          </w:t>
      </w:r>
      <w:r w:rsidRPr="005841D0">
        <w:rPr>
          <w:rStyle w:val="FontStyle12"/>
          <w:sz w:val="24"/>
          <w:szCs w:val="24"/>
        </w:rPr>
        <w:tab/>
        <w:t>В.И. Головачко</w:t>
      </w:r>
    </w:p>
    <w:p w:rsidR="005841D0" w:rsidRDefault="00E72B64">
      <w:pPr>
        <w:rPr>
          <w:rFonts w:ascii="Times New Roman" w:hAnsi="Times New Roman" w:cs="Times New Roman"/>
          <w:sz w:val="24"/>
          <w:szCs w:val="24"/>
        </w:rPr>
        <w:sectPr w:rsidR="005841D0" w:rsidSect="005841D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851" w:right="567" w:bottom="851" w:left="1701" w:header="709" w:footer="709" w:gutter="0"/>
          <w:cols w:space="708"/>
          <w:docGrid w:linePitch="360"/>
        </w:sectPr>
      </w:pPr>
      <w:r w:rsidRPr="005841D0">
        <w:rPr>
          <w:rFonts w:ascii="Times New Roman" w:hAnsi="Times New Roman" w:cs="Times New Roman"/>
          <w:sz w:val="24"/>
          <w:szCs w:val="24"/>
        </w:rPr>
        <w:br w:type="page"/>
      </w:r>
    </w:p>
    <w:p w:rsidR="004F63EF" w:rsidRPr="00E72B64" w:rsidRDefault="004F63EF" w:rsidP="004F63EF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E72B64">
        <w:rPr>
          <w:rFonts w:ascii="Times New Roman" w:hAnsi="Times New Roman" w:cs="Times New Roman"/>
        </w:rPr>
        <w:lastRenderedPageBreak/>
        <w:t>Приложение</w:t>
      </w:r>
    </w:p>
    <w:p w:rsidR="004F63EF" w:rsidRPr="00E72B64" w:rsidRDefault="004F63EF" w:rsidP="004F63EF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4F63EF" w:rsidRPr="00E72B64" w:rsidRDefault="00090ABB" w:rsidP="004F63EF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72B64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7639050" cy="5535372"/>
            <wp:effectExtent l="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281" cy="5542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1D0" w:rsidRDefault="005841D0" w:rsidP="004F63EF">
      <w:pPr>
        <w:spacing w:after="0" w:line="240" w:lineRule="auto"/>
        <w:jc w:val="center"/>
        <w:rPr>
          <w:rFonts w:ascii="Times New Roman" w:hAnsi="Times New Roman" w:cs="Times New Roman"/>
        </w:rPr>
        <w:sectPr w:rsidR="005841D0" w:rsidSect="005841D0">
          <w:pgSz w:w="16838" w:h="11906" w:orient="landscape"/>
          <w:pgMar w:top="1701" w:right="851" w:bottom="567" w:left="851" w:header="709" w:footer="709" w:gutter="0"/>
          <w:cols w:space="708"/>
          <w:docGrid w:linePitch="360"/>
        </w:sectPr>
      </w:pPr>
    </w:p>
    <w:p w:rsidR="00461F1D" w:rsidRPr="00E72B64" w:rsidRDefault="00461F1D" w:rsidP="004F63EF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461F1D" w:rsidRPr="00E72B64" w:rsidRDefault="00461F1D" w:rsidP="004F63EF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72B64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6AB8C875" wp14:editId="4DEF282A">
            <wp:extent cx="5715000" cy="760769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052" cy="761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1F1D" w:rsidRPr="00E72B64" w:rsidRDefault="00461F1D" w:rsidP="004F63EF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461F1D" w:rsidRPr="00E72B64" w:rsidRDefault="00E72B64" w:rsidP="004F63EF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E72B64"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-15240</wp:posOffset>
            </wp:positionV>
            <wp:extent cx="4948555" cy="7981950"/>
            <wp:effectExtent l="0" t="0" r="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555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61F1D" w:rsidRPr="00E72B64" w:rsidSect="005841D0">
      <w:pgSz w:w="11906" w:h="16838"/>
      <w:pgMar w:top="851" w:right="567" w:bottom="85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30A9A" w:rsidRDefault="00230A9A" w:rsidP="001F28E6">
      <w:pPr>
        <w:spacing w:after="0" w:line="240" w:lineRule="auto"/>
      </w:pPr>
      <w:r>
        <w:separator/>
      </w:r>
    </w:p>
  </w:endnote>
  <w:endnote w:type="continuationSeparator" w:id="0">
    <w:p w:rsidR="00230A9A" w:rsidRDefault="00230A9A" w:rsidP="001F28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5F7B" w:rsidRDefault="00675F7B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F28E6" w:rsidRDefault="00B75D17">
    <w:pPr>
      <w:pStyle w:val="a5"/>
    </w:pPr>
    <w:r>
      <w:rPr>
        <w:noProof/>
        <w:lang w:eastAsia="ru-RU"/>
      </w:rPr>
      <w:drawing>
        <wp:inline distT="0" distB="0" distL="0" distR="0">
          <wp:extent cx="9526" cy="9526"/>
          <wp:effectExtent l="0" t="0" r="0" b="0"/>
          <wp:docPr id="3" name="Рисунок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link="rId1"/>
                  <a:stretch>
                    <a:fillRect/>
                  </a:stretch>
                </pic:blipFill>
                <pic:spPr>
                  <a:xfrm>
                    <a:off x="0" y="0"/>
                    <a:ext cx="9526" cy="952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5F7B" w:rsidRDefault="00675F7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30A9A" w:rsidRDefault="00230A9A" w:rsidP="001F28E6">
      <w:pPr>
        <w:spacing w:after="0" w:line="240" w:lineRule="auto"/>
      </w:pPr>
      <w:r>
        <w:separator/>
      </w:r>
    </w:p>
  </w:footnote>
  <w:footnote w:type="continuationSeparator" w:id="0">
    <w:p w:rsidR="00230A9A" w:rsidRDefault="00230A9A" w:rsidP="001F28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5F7B" w:rsidRDefault="00675F7B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5F7B" w:rsidRDefault="00675F7B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75F7B" w:rsidRDefault="00675F7B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9F09E1"/>
    <w:multiLevelType w:val="hybridMultilevel"/>
    <w:tmpl w:val="8F24D6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28E6"/>
    <w:rsid w:val="00090ABB"/>
    <w:rsid w:val="000B0A38"/>
    <w:rsid w:val="001151F2"/>
    <w:rsid w:val="001302F9"/>
    <w:rsid w:val="001F28E6"/>
    <w:rsid w:val="00230A9A"/>
    <w:rsid w:val="00340825"/>
    <w:rsid w:val="00353F7D"/>
    <w:rsid w:val="00461F1D"/>
    <w:rsid w:val="004F63EF"/>
    <w:rsid w:val="005841D0"/>
    <w:rsid w:val="005F3B17"/>
    <w:rsid w:val="00675F7B"/>
    <w:rsid w:val="00877478"/>
    <w:rsid w:val="00885510"/>
    <w:rsid w:val="00897DD3"/>
    <w:rsid w:val="008B4898"/>
    <w:rsid w:val="00901927"/>
    <w:rsid w:val="00954FD7"/>
    <w:rsid w:val="00965526"/>
    <w:rsid w:val="00A1320A"/>
    <w:rsid w:val="00B62659"/>
    <w:rsid w:val="00B75D17"/>
    <w:rsid w:val="00BF7059"/>
    <w:rsid w:val="00CD5722"/>
    <w:rsid w:val="00DA4483"/>
    <w:rsid w:val="00E3709B"/>
    <w:rsid w:val="00E72B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5515C4AF"/>
  <w15:docId w15:val="{700C3538-B601-4398-A2F6-9DFD06743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709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28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F28E6"/>
  </w:style>
  <w:style w:type="paragraph" w:styleId="a5">
    <w:name w:val="footer"/>
    <w:basedOn w:val="a"/>
    <w:link w:val="a6"/>
    <w:uiPriority w:val="99"/>
    <w:unhideWhenUsed/>
    <w:rsid w:val="001F28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F28E6"/>
  </w:style>
  <w:style w:type="table" w:styleId="a7">
    <w:name w:val="Table Grid"/>
    <w:basedOn w:val="a1"/>
    <w:uiPriority w:val="39"/>
    <w:rsid w:val="001F28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annotation reference"/>
    <w:basedOn w:val="a0"/>
    <w:uiPriority w:val="99"/>
    <w:semiHidden/>
    <w:unhideWhenUsed/>
    <w:rsid w:val="008B4898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8B4898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8B4898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8B4898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8B4898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8B4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8B4898"/>
    <w:rPr>
      <w:rFonts w:ascii="Segoe UI" w:hAnsi="Segoe UI" w:cs="Segoe UI"/>
      <w:sz w:val="18"/>
      <w:szCs w:val="18"/>
    </w:rPr>
  </w:style>
  <w:style w:type="paragraph" w:styleId="af">
    <w:name w:val="List Paragraph"/>
    <w:basedOn w:val="a"/>
    <w:uiPriority w:val="34"/>
    <w:qFormat/>
    <w:rsid w:val="00954FD7"/>
    <w:pPr>
      <w:ind w:left="720"/>
      <w:contextualSpacing/>
    </w:pPr>
  </w:style>
  <w:style w:type="paragraph" w:customStyle="1" w:styleId="Style5">
    <w:name w:val="Style5"/>
    <w:basedOn w:val="a"/>
    <w:uiPriority w:val="99"/>
    <w:rsid w:val="00E72B64"/>
    <w:pPr>
      <w:widowControl w:val="0"/>
      <w:autoSpaceDE w:val="0"/>
      <w:autoSpaceDN w:val="0"/>
      <w:adjustRightInd w:val="0"/>
      <w:spacing w:after="0" w:line="312" w:lineRule="exact"/>
      <w:ind w:firstLine="562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basedOn w:val="a0"/>
    <w:uiPriority w:val="99"/>
    <w:rsid w:val="00E72B64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2.emf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http://6D2EFB770BFCF81305FB474F1DD302AF.dms.sberbank.ru/6D2EFB770BFCF81305FB474F1DD302AF-1F6F74CFCE0F3471F08C7327710FEF1F-8B6349E5D266550B350AAF4AA4701D1D/1.pn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8CE59B-54BF-4D2E-B5DF-8F85DED960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670</Words>
  <Characters>5101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ПАО Сбербанк России</Company>
  <LinksUpToDate>false</LinksUpToDate>
  <CharactersWithSpaces>5760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Миронова Маргарита Александровна - СВБ</dc:creator>
  <cp:keywords/>
  <dc:description/>
  <cp:lastModifiedBy>Сталкер</cp:lastModifiedBy>
  <cp:revision>3</cp:revision>
  <cp:lastPrinted>2022-11-28T00:52:00Z</cp:lastPrinted>
  <dcterms:created xsi:type="dcterms:W3CDTF">2022-11-28T00:50:00Z</dcterms:created>
  <dcterms:modified xsi:type="dcterms:W3CDTF">2022-11-28T00:53:00Z</dcterms:modified>
</cp:coreProperties>
</file>